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28" w:rsidRPr="00D05528" w:rsidRDefault="00D05528" w:rsidP="00D05528">
      <w:pPr>
        <w:widowControl w:val="0"/>
        <w:suppressAutoHyphens w:val="0"/>
        <w:autoSpaceDE w:val="0"/>
        <w:autoSpaceDN w:val="0"/>
        <w:adjustRightInd w:val="0"/>
        <w:ind w:firstLine="720"/>
        <w:jc w:val="center"/>
        <w:rPr>
          <w:rFonts w:ascii="Times New Roman CYR" w:eastAsiaTheme="minorEastAsia" w:hAnsi="Times New Roman CYR" w:cs="Times New Roman CYR"/>
          <w:sz w:val="28"/>
          <w:szCs w:val="28"/>
          <w:lang w:eastAsia="ru-RU"/>
        </w:rPr>
      </w:pPr>
      <w:bookmarkStart w:id="0" w:name="sub_101"/>
      <w:bookmarkStart w:id="1" w:name="_GoBack"/>
      <w:bookmarkEnd w:id="1"/>
      <w:r>
        <w:rPr>
          <w:rFonts w:ascii="Times New Roman CYR" w:eastAsiaTheme="minorEastAsia" w:hAnsi="Times New Roman CYR" w:cs="Times New Roman CYR"/>
          <w:sz w:val="28"/>
          <w:szCs w:val="28"/>
          <w:lang w:eastAsia="ru-RU"/>
        </w:rPr>
        <w:t>Г</w:t>
      </w:r>
      <w:r w:rsidRPr="00CB1809">
        <w:rPr>
          <w:rFonts w:ascii="Times New Roman CYR" w:eastAsiaTheme="minorEastAsia" w:hAnsi="Times New Roman CYR" w:cs="Times New Roman CYR"/>
          <w:sz w:val="28"/>
          <w:szCs w:val="28"/>
          <w:lang w:eastAsia="ru-RU"/>
        </w:rPr>
        <w:t>осударстве</w:t>
      </w:r>
      <w:r>
        <w:rPr>
          <w:rFonts w:ascii="Times New Roman CYR" w:eastAsiaTheme="minorEastAsia" w:hAnsi="Times New Roman CYR" w:cs="Times New Roman CYR"/>
          <w:sz w:val="28"/>
          <w:szCs w:val="28"/>
          <w:lang w:eastAsia="ru-RU"/>
        </w:rPr>
        <w:t>н</w:t>
      </w:r>
      <w:r w:rsidRPr="00CB1809">
        <w:rPr>
          <w:rFonts w:ascii="Times New Roman CYR" w:eastAsiaTheme="minorEastAsia" w:hAnsi="Times New Roman CYR" w:cs="Times New Roman CYR"/>
          <w:sz w:val="28"/>
          <w:szCs w:val="28"/>
          <w:lang w:eastAsia="ru-RU"/>
        </w:rPr>
        <w:t>н</w:t>
      </w:r>
      <w:r>
        <w:rPr>
          <w:rFonts w:ascii="Times New Roman CYR" w:eastAsiaTheme="minorEastAsia" w:hAnsi="Times New Roman CYR" w:cs="Times New Roman CYR"/>
          <w:sz w:val="28"/>
          <w:szCs w:val="28"/>
          <w:lang w:eastAsia="ru-RU"/>
        </w:rPr>
        <w:t>ая</w:t>
      </w:r>
      <w:r w:rsidRPr="00CB1809">
        <w:rPr>
          <w:rFonts w:ascii="Times New Roman CYR" w:eastAsiaTheme="minorEastAsia" w:hAnsi="Times New Roman CYR" w:cs="Times New Roman CYR"/>
          <w:sz w:val="28"/>
          <w:szCs w:val="28"/>
          <w:lang w:eastAsia="ru-RU"/>
        </w:rPr>
        <w:t xml:space="preserve"> социальн</w:t>
      </w:r>
      <w:r>
        <w:rPr>
          <w:rFonts w:ascii="Times New Roman CYR" w:eastAsiaTheme="minorEastAsia" w:hAnsi="Times New Roman CYR" w:cs="Times New Roman CYR"/>
          <w:sz w:val="28"/>
          <w:szCs w:val="28"/>
          <w:lang w:eastAsia="ru-RU"/>
        </w:rPr>
        <w:t>ая</w:t>
      </w:r>
      <w:r w:rsidRPr="00CB1809">
        <w:rPr>
          <w:rFonts w:ascii="Times New Roman CYR" w:eastAsiaTheme="minorEastAsia" w:hAnsi="Times New Roman CYR" w:cs="Times New Roman CYR"/>
          <w:sz w:val="28"/>
          <w:szCs w:val="28"/>
          <w:lang w:eastAsia="ru-RU"/>
        </w:rPr>
        <w:t xml:space="preserve"> помощ</w:t>
      </w:r>
      <w:r>
        <w:rPr>
          <w:rFonts w:ascii="Times New Roman CYR" w:eastAsiaTheme="minorEastAsia" w:hAnsi="Times New Roman CYR" w:cs="Times New Roman CYR"/>
          <w:sz w:val="28"/>
          <w:szCs w:val="28"/>
          <w:lang w:eastAsia="ru-RU"/>
        </w:rPr>
        <w:t>ь</w:t>
      </w:r>
      <w:r w:rsidRPr="00CB1809">
        <w:rPr>
          <w:rFonts w:ascii="Times New Roman CYR" w:eastAsiaTheme="minorEastAsia" w:hAnsi="Times New Roman CYR" w:cs="Times New Roman CYR"/>
          <w:sz w:val="28"/>
          <w:szCs w:val="28"/>
          <w:lang w:eastAsia="ru-RU"/>
        </w:rPr>
        <w:t xml:space="preserve"> на основании социального </w:t>
      </w:r>
      <w:r w:rsidR="00AD5E8C" w:rsidRPr="00CB1809">
        <w:rPr>
          <w:rFonts w:ascii="Times New Roman CYR" w:eastAsiaTheme="minorEastAsia" w:hAnsi="Times New Roman CYR" w:cs="Times New Roman CYR"/>
          <w:sz w:val="28"/>
          <w:szCs w:val="28"/>
          <w:lang w:eastAsia="ru-RU"/>
        </w:rPr>
        <w:t>контракта</w:t>
      </w:r>
      <w:r w:rsidR="00AD5E8C">
        <w:rPr>
          <w:rFonts w:ascii="Times New Roman CYR" w:eastAsiaTheme="minorEastAsia" w:hAnsi="Times New Roman CYR" w:cs="Times New Roman CYR"/>
          <w:sz w:val="28"/>
          <w:szCs w:val="28"/>
          <w:lang w:eastAsia="ru-RU"/>
        </w:rPr>
        <w:t>.</w:t>
      </w:r>
    </w:p>
    <w:p w:rsidR="00D05528" w:rsidRDefault="00D05528" w:rsidP="00CB1809">
      <w:pPr>
        <w:widowControl w:val="0"/>
        <w:suppressAutoHyphens w:val="0"/>
        <w:autoSpaceDE w:val="0"/>
        <w:autoSpaceDN w:val="0"/>
        <w:adjustRightInd w:val="0"/>
        <w:ind w:firstLine="720"/>
        <w:jc w:val="both"/>
        <w:rPr>
          <w:rFonts w:ascii="Times New Roman CYR" w:eastAsiaTheme="minorEastAsia" w:hAnsi="Times New Roman CYR" w:cs="Times New Roman CYR"/>
          <w:sz w:val="24"/>
          <w:szCs w:val="24"/>
          <w:lang w:eastAsia="ru-RU"/>
        </w:rPr>
      </w:pPr>
    </w:p>
    <w:p w:rsidR="00376F84" w:rsidRPr="00376F84" w:rsidRDefault="00376F84" w:rsidP="00376F84">
      <w:pPr>
        <w:widowControl w:val="0"/>
        <w:suppressAutoHyphens w:val="0"/>
        <w:autoSpaceDE w:val="0"/>
        <w:autoSpaceDN w:val="0"/>
        <w:adjustRightInd w:val="0"/>
        <w:ind w:firstLine="720"/>
        <w:jc w:val="both"/>
        <w:rPr>
          <w:rFonts w:ascii="Times New Roman CYR" w:eastAsiaTheme="minorEastAsia" w:hAnsi="Times New Roman CYR" w:cs="Times New Roman CYR"/>
          <w:sz w:val="24"/>
          <w:szCs w:val="24"/>
          <w:lang w:eastAsia="ru-RU"/>
        </w:rPr>
      </w:pPr>
      <w:r w:rsidRPr="00376F84">
        <w:rPr>
          <w:rFonts w:ascii="Times New Roman CYR" w:eastAsiaTheme="minorEastAsia" w:hAnsi="Times New Roman CYR" w:cs="Times New Roman CYR"/>
          <w:sz w:val="24"/>
          <w:szCs w:val="24"/>
          <w:lang w:eastAsia="ru-RU"/>
        </w:rPr>
        <w:t xml:space="preserve">Федеральный социальный контракт – это соглашение на срок от 3 месяцев до года об оказании государством адресной социальной помощи семьям и одиноким гражданам, находящимся в </w:t>
      </w:r>
      <w:r w:rsidR="00EB5D10">
        <w:rPr>
          <w:rFonts w:ascii="Times New Roman CYR" w:eastAsiaTheme="minorEastAsia" w:hAnsi="Times New Roman CYR" w:cs="Times New Roman CYR"/>
          <w:sz w:val="24"/>
          <w:szCs w:val="24"/>
          <w:lang w:eastAsia="ru-RU"/>
        </w:rPr>
        <w:t>трудной жизненной ситуации.</w:t>
      </w:r>
      <w:r w:rsidRPr="00376F84">
        <w:rPr>
          <w:rFonts w:ascii="Times New Roman CYR" w:eastAsiaTheme="minorEastAsia" w:hAnsi="Times New Roman CYR" w:cs="Times New Roman CYR"/>
          <w:sz w:val="24"/>
          <w:szCs w:val="24"/>
          <w:lang w:eastAsia="ru-RU"/>
        </w:rPr>
        <w:t xml:space="preserve"> </w:t>
      </w:r>
    </w:p>
    <w:p w:rsidR="00CB1809" w:rsidRPr="00CB1809" w:rsidRDefault="00CB1809" w:rsidP="00CB1809">
      <w:pPr>
        <w:widowControl w:val="0"/>
        <w:suppressAutoHyphens w:val="0"/>
        <w:autoSpaceDE w:val="0"/>
        <w:autoSpaceDN w:val="0"/>
        <w:adjustRightInd w:val="0"/>
        <w:ind w:firstLine="720"/>
        <w:jc w:val="both"/>
        <w:rPr>
          <w:rFonts w:ascii="Times New Roman CYR" w:eastAsiaTheme="minorEastAsia" w:hAnsi="Times New Roman CYR" w:cs="Times New Roman CYR"/>
          <w:sz w:val="24"/>
          <w:szCs w:val="24"/>
          <w:lang w:eastAsia="ru-RU"/>
        </w:rPr>
      </w:pPr>
      <w:proofErr w:type="gramStart"/>
      <w:r w:rsidRPr="00CB1809">
        <w:rPr>
          <w:rFonts w:ascii="Times New Roman CYR" w:eastAsiaTheme="minorEastAsia" w:hAnsi="Times New Roman CYR" w:cs="Times New Roman CYR"/>
          <w:sz w:val="24"/>
          <w:szCs w:val="24"/>
          <w:lang w:eastAsia="ru-RU"/>
        </w:rPr>
        <w:t>Получателями государственной социальной помощи на основании социального контракта могут быть малоимущие семьи, малоимущие одиноко проживающие граждане, которые по независящим от них причинам имеют среднедушевой доход ниже величины прожиточного минимума по основным социально-демографическим группам, установленн</w:t>
      </w:r>
      <w:r w:rsidR="00234B4E">
        <w:rPr>
          <w:rFonts w:ascii="Times New Roman CYR" w:eastAsiaTheme="minorEastAsia" w:hAnsi="Times New Roman CYR" w:cs="Times New Roman CYR"/>
          <w:sz w:val="24"/>
          <w:szCs w:val="24"/>
          <w:lang w:eastAsia="ru-RU"/>
        </w:rPr>
        <w:t>ый</w:t>
      </w:r>
      <w:r w:rsidRPr="00CB1809">
        <w:rPr>
          <w:rFonts w:ascii="Times New Roman CYR" w:eastAsiaTheme="minorEastAsia" w:hAnsi="Times New Roman CYR" w:cs="Times New Roman CYR"/>
          <w:sz w:val="24"/>
          <w:szCs w:val="24"/>
          <w:lang w:eastAsia="ru-RU"/>
        </w:rPr>
        <w:t xml:space="preserve"> во Владимирской области и действующ</w:t>
      </w:r>
      <w:r w:rsidR="00234B4E">
        <w:rPr>
          <w:rFonts w:ascii="Times New Roman CYR" w:eastAsiaTheme="minorEastAsia" w:hAnsi="Times New Roman CYR" w:cs="Times New Roman CYR"/>
          <w:sz w:val="24"/>
          <w:szCs w:val="24"/>
          <w:lang w:eastAsia="ru-RU"/>
        </w:rPr>
        <w:t>ий</w:t>
      </w:r>
      <w:r w:rsidRPr="00CB1809">
        <w:rPr>
          <w:rFonts w:ascii="Times New Roman CYR" w:eastAsiaTheme="minorEastAsia" w:hAnsi="Times New Roman CYR" w:cs="Times New Roman CYR"/>
          <w:sz w:val="24"/>
          <w:szCs w:val="24"/>
          <w:lang w:eastAsia="ru-RU"/>
        </w:rPr>
        <w:t xml:space="preserve"> на момент обращения </w:t>
      </w:r>
      <w:r w:rsidR="00E478A2" w:rsidRPr="00E478A2">
        <w:rPr>
          <w:rFonts w:ascii="Times New Roman CYR" w:eastAsiaTheme="minorEastAsia" w:hAnsi="Times New Roman CYR" w:cs="Times New Roman CYR"/>
          <w:sz w:val="24"/>
          <w:szCs w:val="24"/>
          <w:lang w:eastAsia="ru-RU"/>
        </w:rPr>
        <w:t>(в настоящее время трудоспособное население –12085 руб., дети–11</w:t>
      </w:r>
      <w:r w:rsidR="006D4A03">
        <w:rPr>
          <w:rFonts w:ascii="Times New Roman CYR" w:eastAsiaTheme="minorEastAsia" w:hAnsi="Times New Roman CYR" w:cs="Times New Roman CYR"/>
          <w:sz w:val="24"/>
          <w:szCs w:val="24"/>
          <w:lang w:eastAsia="ru-RU"/>
        </w:rPr>
        <w:t>294</w:t>
      </w:r>
      <w:r w:rsidR="00E478A2" w:rsidRPr="00E478A2">
        <w:rPr>
          <w:rFonts w:ascii="Times New Roman CYR" w:eastAsiaTheme="minorEastAsia" w:hAnsi="Times New Roman CYR" w:cs="Times New Roman CYR"/>
          <w:sz w:val="24"/>
          <w:szCs w:val="24"/>
          <w:lang w:eastAsia="ru-RU"/>
        </w:rPr>
        <w:t xml:space="preserve"> руб., пенси</w:t>
      </w:r>
      <w:r w:rsidR="00E478A2">
        <w:rPr>
          <w:rFonts w:ascii="Times New Roman CYR" w:eastAsiaTheme="minorEastAsia" w:hAnsi="Times New Roman CYR" w:cs="Times New Roman CYR"/>
          <w:sz w:val="24"/>
          <w:szCs w:val="24"/>
          <w:lang w:eastAsia="ru-RU"/>
        </w:rPr>
        <w:t>онеры–9</w:t>
      </w:r>
      <w:r w:rsidR="006D4A03">
        <w:rPr>
          <w:rFonts w:ascii="Times New Roman CYR" w:eastAsiaTheme="minorEastAsia" w:hAnsi="Times New Roman CYR" w:cs="Times New Roman CYR"/>
          <w:sz w:val="24"/>
          <w:szCs w:val="24"/>
          <w:lang w:eastAsia="ru-RU"/>
        </w:rPr>
        <w:t>800</w:t>
      </w:r>
      <w:r w:rsidR="00E478A2">
        <w:rPr>
          <w:rFonts w:ascii="Times New Roman CYR" w:eastAsiaTheme="minorEastAsia" w:hAnsi="Times New Roman CYR" w:cs="Times New Roman CYR"/>
          <w:sz w:val="24"/>
          <w:szCs w:val="24"/>
          <w:lang w:eastAsia="ru-RU"/>
        </w:rPr>
        <w:t xml:space="preserve"> руб.)</w:t>
      </w:r>
      <w:r w:rsidRPr="00CB1809">
        <w:rPr>
          <w:rFonts w:ascii="Times New Roman CYR" w:eastAsiaTheme="minorEastAsia" w:hAnsi="Times New Roman CYR" w:cs="Times New Roman CYR"/>
          <w:sz w:val="24"/>
          <w:szCs w:val="24"/>
          <w:lang w:eastAsia="ru-RU"/>
        </w:rPr>
        <w:t>.</w:t>
      </w:r>
      <w:proofErr w:type="gramEnd"/>
    </w:p>
    <w:bookmarkEnd w:id="0"/>
    <w:p w:rsidR="006D4A03" w:rsidRDefault="00A97405" w:rsidP="006D4A03">
      <w:pPr>
        <w:ind w:firstLine="708"/>
        <w:jc w:val="both"/>
        <w:rPr>
          <w:rFonts w:ascii="Times New Roman CYR" w:eastAsiaTheme="minorEastAsia" w:hAnsi="Times New Roman CYR" w:cs="Times New Roman CYR"/>
          <w:sz w:val="24"/>
          <w:szCs w:val="24"/>
          <w:lang w:eastAsia="ru-RU"/>
        </w:rPr>
      </w:pPr>
      <w:r w:rsidRPr="00A97405">
        <w:rPr>
          <w:bCs/>
          <w:sz w:val="24"/>
          <w:szCs w:val="24"/>
        </w:rPr>
        <w:t>Перечень мероприятий, направленных на оказание гражданину государственной социальной помощи на основании социального контракта:</w:t>
      </w:r>
      <w:r w:rsidR="006D4A03" w:rsidRPr="006D4A03">
        <w:rPr>
          <w:rFonts w:ascii="Times New Roman CYR" w:eastAsiaTheme="minorEastAsia" w:hAnsi="Times New Roman CYR" w:cs="Times New Roman CYR"/>
          <w:sz w:val="24"/>
          <w:szCs w:val="24"/>
          <w:lang w:eastAsia="ru-RU"/>
        </w:rPr>
        <w:t xml:space="preserve"> </w:t>
      </w:r>
    </w:p>
    <w:p w:rsidR="00A97405" w:rsidRPr="00A97405" w:rsidRDefault="00A97405" w:rsidP="0091036E">
      <w:pPr>
        <w:pStyle w:val="a7"/>
        <w:numPr>
          <w:ilvl w:val="0"/>
          <w:numId w:val="1"/>
        </w:numPr>
        <w:jc w:val="both"/>
        <w:rPr>
          <w:b/>
          <w:bCs/>
          <w:sz w:val="24"/>
          <w:szCs w:val="24"/>
        </w:rPr>
      </w:pPr>
      <w:r w:rsidRPr="00A97405">
        <w:rPr>
          <w:b/>
          <w:bCs/>
          <w:sz w:val="24"/>
          <w:szCs w:val="24"/>
        </w:rPr>
        <w:t xml:space="preserve">Поиск </w:t>
      </w:r>
      <w:r w:rsidR="00AD5E8C" w:rsidRPr="00A97405">
        <w:rPr>
          <w:b/>
          <w:bCs/>
          <w:sz w:val="24"/>
          <w:szCs w:val="24"/>
        </w:rPr>
        <w:t>работы</w:t>
      </w:r>
      <w:r w:rsidR="00AD5E8C" w:rsidRPr="00AD5E8C">
        <w:rPr>
          <w:bCs/>
          <w:sz w:val="24"/>
          <w:szCs w:val="24"/>
        </w:rPr>
        <w:t xml:space="preserve"> (прохождение профессионального обучения)</w:t>
      </w:r>
      <w:r w:rsidRPr="00AD5E8C">
        <w:rPr>
          <w:bCs/>
          <w:sz w:val="24"/>
          <w:szCs w:val="24"/>
        </w:rPr>
        <w:t>.</w:t>
      </w:r>
    </w:p>
    <w:p w:rsidR="00A97405" w:rsidRDefault="00AD5E8C" w:rsidP="0091036E">
      <w:pPr>
        <w:jc w:val="both"/>
        <w:rPr>
          <w:sz w:val="24"/>
          <w:szCs w:val="24"/>
        </w:rPr>
      </w:pPr>
      <w:r>
        <w:rPr>
          <w:sz w:val="24"/>
          <w:szCs w:val="24"/>
        </w:rPr>
        <w:t>Выплата на срок до 4 месяцев по 12085 руб. (срок</w:t>
      </w:r>
      <w:r w:rsidR="00A97405" w:rsidRPr="00A97405">
        <w:rPr>
          <w:sz w:val="24"/>
          <w:szCs w:val="24"/>
        </w:rPr>
        <w:t xml:space="preserve"> контракта не более 9 месяцев</w:t>
      </w:r>
      <w:r>
        <w:rPr>
          <w:sz w:val="24"/>
          <w:szCs w:val="24"/>
        </w:rPr>
        <w:t>)</w:t>
      </w:r>
      <w:r w:rsidR="00A97405" w:rsidRPr="00A97405">
        <w:rPr>
          <w:sz w:val="24"/>
          <w:szCs w:val="24"/>
        </w:rPr>
        <w:t xml:space="preserve">. </w:t>
      </w:r>
    </w:p>
    <w:p w:rsidR="00A97405" w:rsidRDefault="00A97405" w:rsidP="0091036E">
      <w:pPr>
        <w:jc w:val="both"/>
        <w:rPr>
          <w:sz w:val="24"/>
          <w:szCs w:val="24"/>
        </w:rPr>
      </w:pPr>
      <w:r w:rsidRPr="00A97405">
        <w:rPr>
          <w:sz w:val="24"/>
          <w:szCs w:val="24"/>
        </w:rPr>
        <w:t>Продолжительность денежной выплаты не более 4месяцев.</w:t>
      </w:r>
    </w:p>
    <w:p w:rsidR="00A97405" w:rsidRDefault="00A97405" w:rsidP="0091036E">
      <w:pPr>
        <w:jc w:val="both"/>
        <w:rPr>
          <w:bCs/>
          <w:sz w:val="24"/>
          <w:szCs w:val="24"/>
        </w:rPr>
      </w:pPr>
      <w:r w:rsidRPr="00A97405">
        <w:rPr>
          <w:sz w:val="24"/>
          <w:szCs w:val="24"/>
        </w:rPr>
        <w:t>Конечный результат: заключение трудового договора в период действия социального контракта, повыше</w:t>
      </w:r>
      <w:r>
        <w:rPr>
          <w:sz w:val="24"/>
          <w:szCs w:val="24"/>
        </w:rPr>
        <w:t>ние денежных доходов гражданина (семьи гражданина)</w:t>
      </w:r>
      <w:r w:rsidR="0091407E">
        <w:rPr>
          <w:sz w:val="24"/>
          <w:szCs w:val="24"/>
        </w:rPr>
        <w:t xml:space="preserve"> </w:t>
      </w:r>
      <w:r w:rsidR="0091407E" w:rsidRPr="0091407E">
        <w:rPr>
          <w:bCs/>
          <w:sz w:val="24"/>
          <w:szCs w:val="24"/>
        </w:rPr>
        <w:t>по истечении срока действия социального контракта</w:t>
      </w:r>
      <w:r w:rsidR="0091407E">
        <w:rPr>
          <w:bCs/>
          <w:sz w:val="24"/>
          <w:szCs w:val="24"/>
        </w:rPr>
        <w:t>.</w:t>
      </w:r>
    </w:p>
    <w:p w:rsidR="003E2598" w:rsidRPr="003E2598" w:rsidRDefault="003E2598" w:rsidP="003E2598">
      <w:pPr>
        <w:jc w:val="both"/>
        <w:rPr>
          <w:bCs/>
          <w:sz w:val="24"/>
          <w:szCs w:val="24"/>
        </w:rPr>
      </w:pPr>
      <w:r w:rsidRPr="003E2598">
        <w:rPr>
          <w:bCs/>
          <w:sz w:val="24"/>
          <w:szCs w:val="24"/>
        </w:rPr>
        <w:t xml:space="preserve">Также в рамках действия социального контракта гражданин может пройти профессиональное обучение сроком до 3 месяцев. Размер бюджетных средств, предусмотренных для обучения, не может превышать 30000 рублей. </w:t>
      </w:r>
    </w:p>
    <w:p w:rsidR="00A97405" w:rsidRPr="00A97405" w:rsidRDefault="00A97405" w:rsidP="0091036E">
      <w:pPr>
        <w:pStyle w:val="a7"/>
        <w:numPr>
          <w:ilvl w:val="0"/>
          <w:numId w:val="1"/>
        </w:numPr>
        <w:jc w:val="both"/>
        <w:rPr>
          <w:b/>
          <w:bCs/>
          <w:sz w:val="24"/>
          <w:szCs w:val="24"/>
        </w:rPr>
      </w:pPr>
      <w:r w:rsidRPr="00A97405">
        <w:rPr>
          <w:b/>
          <w:bCs/>
          <w:sz w:val="24"/>
          <w:szCs w:val="24"/>
        </w:rPr>
        <w:t>Ведение личного подсобного хозяйства.</w:t>
      </w:r>
    </w:p>
    <w:p w:rsidR="00A97405" w:rsidRDefault="003E2598" w:rsidP="0091036E">
      <w:pPr>
        <w:jc w:val="both"/>
        <w:rPr>
          <w:bCs/>
          <w:sz w:val="24"/>
          <w:szCs w:val="24"/>
        </w:rPr>
      </w:pPr>
      <w:r w:rsidRPr="003E2598">
        <w:rPr>
          <w:bCs/>
          <w:sz w:val="24"/>
          <w:szCs w:val="24"/>
        </w:rPr>
        <w:t xml:space="preserve">Размер ежемесячной выплаты составляет 12085 руб., но не более 100000 руб. на период действия социального </w:t>
      </w:r>
      <w:r w:rsidR="006A41B1" w:rsidRPr="003E2598">
        <w:rPr>
          <w:bCs/>
          <w:sz w:val="24"/>
          <w:szCs w:val="24"/>
        </w:rPr>
        <w:t>контракта.</w:t>
      </w:r>
      <w:r w:rsidR="00AD5E8C">
        <w:rPr>
          <w:bCs/>
          <w:sz w:val="24"/>
          <w:szCs w:val="24"/>
        </w:rPr>
        <w:t xml:space="preserve"> Срок контракта </w:t>
      </w:r>
      <w:r>
        <w:rPr>
          <w:bCs/>
          <w:sz w:val="24"/>
          <w:szCs w:val="24"/>
        </w:rPr>
        <w:t>9</w:t>
      </w:r>
      <w:r w:rsidR="00A97405" w:rsidRPr="00A97405">
        <w:rPr>
          <w:bCs/>
          <w:sz w:val="24"/>
          <w:szCs w:val="24"/>
        </w:rPr>
        <w:t>месяцев.</w:t>
      </w:r>
    </w:p>
    <w:p w:rsidR="00A97405" w:rsidRPr="00A97405" w:rsidRDefault="00A97405" w:rsidP="0091036E">
      <w:pPr>
        <w:jc w:val="both"/>
        <w:rPr>
          <w:bCs/>
          <w:sz w:val="24"/>
          <w:szCs w:val="24"/>
        </w:rPr>
      </w:pPr>
      <w:r w:rsidRPr="00A97405">
        <w:rPr>
          <w:bCs/>
          <w:sz w:val="24"/>
          <w:szCs w:val="24"/>
        </w:rPr>
        <w:t>Конечный результат: регистрация в качестве</w:t>
      </w:r>
      <w:r w:rsidR="003E2598">
        <w:rPr>
          <w:bCs/>
          <w:sz w:val="24"/>
          <w:szCs w:val="24"/>
        </w:rPr>
        <w:t xml:space="preserve"> </w:t>
      </w:r>
      <w:r w:rsidRPr="00A97405">
        <w:rPr>
          <w:bCs/>
          <w:sz w:val="24"/>
          <w:szCs w:val="24"/>
        </w:rPr>
        <w:t>налогоплательщика налога на профессиональный доход</w:t>
      </w:r>
      <w:r w:rsidR="003E2598">
        <w:rPr>
          <w:bCs/>
          <w:sz w:val="24"/>
          <w:szCs w:val="24"/>
        </w:rPr>
        <w:t xml:space="preserve"> (</w:t>
      </w:r>
      <w:proofErr w:type="spellStart"/>
      <w:r w:rsidR="003E2598">
        <w:rPr>
          <w:bCs/>
          <w:sz w:val="24"/>
          <w:szCs w:val="24"/>
        </w:rPr>
        <w:t>самозанятость</w:t>
      </w:r>
      <w:proofErr w:type="spellEnd"/>
      <w:r w:rsidR="003E2598">
        <w:rPr>
          <w:bCs/>
          <w:sz w:val="24"/>
          <w:szCs w:val="24"/>
        </w:rPr>
        <w:t>)</w:t>
      </w:r>
      <w:r w:rsidRPr="00A97405">
        <w:rPr>
          <w:bCs/>
          <w:sz w:val="24"/>
          <w:szCs w:val="24"/>
        </w:rPr>
        <w:t>, повышение денежных доходов гражданина</w:t>
      </w:r>
      <w:r w:rsidR="0091407E">
        <w:rPr>
          <w:bCs/>
          <w:sz w:val="24"/>
          <w:szCs w:val="24"/>
        </w:rPr>
        <w:t xml:space="preserve"> (семьи гражданина) по истечении срока действия социального контракта.</w:t>
      </w:r>
    </w:p>
    <w:p w:rsidR="00A97405" w:rsidRPr="0091407E" w:rsidRDefault="00A97405" w:rsidP="0091036E">
      <w:pPr>
        <w:pStyle w:val="a7"/>
        <w:numPr>
          <w:ilvl w:val="0"/>
          <w:numId w:val="1"/>
        </w:numPr>
        <w:jc w:val="both"/>
        <w:rPr>
          <w:bCs/>
          <w:sz w:val="24"/>
          <w:szCs w:val="24"/>
        </w:rPr>
      </w:pPr>
      <w:r w:rsidRPr="0091407E">
        <w:rPr>
          <w:b/>
          <w:bCs/>
          <w:sz w:val="24"/>
          <w:szCs w:val="24"/>
        </w:rPr>
        <w:t>Осуществление индивидуальной предпринимательской деятельности</w:t>
      </w:r>
      <w:r w:rsidRPr="0091407E">
        <w:rPr>
          <w:bCs/>
          <w:sz w:val="24"/>
          <w:szCs w:val="24"/>
        </w:rPr>
        <w:t>.</w:t>
      </w:r>
    </w:p>
    <w:p w:rsidR="00AD5E8C" w:rsidRDefault="0091407E" w:rsidP="0091036E">
      <w:pPr>
        <w:jc w:val="both"/>
        <w:rPr>
          <w:bCs/>
          <w:sz w:val="24"/>
          <w:szCs w:val="24"/>
        </w:rPr>
      </w:pPr>
      <w:r w:rsidRPr="0091407E">
        <w:rPr>
          <w:bCs/>
          <w:sz w:val="24"/>
          <w:szCs w:val="24"/>
        </w:rPr>
        <w:t>Единовременно не более 250</w:t>
      </w:r>
      <w:r w:rsidR="00AD5E8C">
        <w:rPr>
          <w:bCs/>
          <w:sz w:val="24"/>
          <w:szCs w:val="24"/>
        </w:rPr>
        <w:t xml:space="preserve">000 </w:t>
      </w:r>
      <w:r w:rsidRPr="0091407E">
        <w:rPr>
          <w:bCs/>
          <w:sz w:val="24"/>
          <w:szCs w:val="24"/>
        </w:rPr>
        <w:t>руб. на одного предпринимат</w:t>
      </w:r>
      <w:r w:rsidR="00AD5E8C">
        <w:rPr>
          <w:bCs/>
          <w:sz w:val="24"/>
          <w:szCs w:val="24"/>
        </w:rPr>
        <w:t xml:space="preserve">еля или </w:t>
      </w:r>
      <w:proofErr w:type="spellStart"/>
      <w:r w:rsidR="00AD5E8C">
        <w:rPr>
          <w:bCs/>
          <w:sz w:val="24"/>
          <w:szCs w:val="24"/>
        </w:rPr>
        <w:t>самозанятого</w:t>
      </w:r>
      <w:proofErr w:type="spellEnd"/>
      <w:r w:rsidR="00AD5E8C">
        <w:rPr>
          <w:bCs/>
          <w:sz w:val="24"/>
          <w:szCs w:val="24"/>
        </w:rPr>
        <w:t xml:space="preserve"> гражданина.</w:t>
      </w:r>
      <w:r w:rsidR="00AD5E8C" w:rsidRPr="00AD5E8C">
        <w:rPr>
          <w:bCs/>
          <w:sz w:val="24"/>
          <w:szCs w:val="24"/>
        </w:rPr>
        <w:t xml:space="preserve"> Срок контракта 12месяцев</w:t>
      </w:r>
      <w:r w:rsidR="00AD5E8C">
        <w:rPr>
          <w:bCs/>
          <w:sz w:val="24"/>
          <w:szCs w:val="24"/>
        </w:rPr>
        <w:t xml:space="preserve">. </w:t>
      </w:r>
      <w:r w:rsidR="003E2598" w:rsidRPr="003E2598">
        <w:rPr>
          <w:bCs/>
          <w:sz w:val="24"/>
          <w:szCs w:val="24"/>
        </w:rPr>
        <w:t xml:space="preserve">для ведения предпринимательской деятельности (приобретение основных средств, материально-производственные затраты, имущественные обязательства на праве аренды (не более 15% назначаемой выплаты)). Срок действия социального контракта – не более 12 месяцев. </w:t>
      </w:r>
    </w:p>
    <w:p w:rsidR="00A97405" w:rsidRDefault="0091407E" w:rsidP="0091036E">
      <w:pPr>
        <w:jc w:val="both"/>
        <w:rPr>
          <w:bCs/>
          <w:sz w:val="24"/>
          <w:szCs w:val="24"/>
        </w:rPr>
      </w:pPr>
      <w:r w:rsidRPr="0091407E">
        <w:rPr>
          <w:bCs/>
          <w:sz w:val="24"/>
          <w:szCs w:val="24"/>
        </w:rPr>
        <w:t>Конечный результат: регистрация в качестве индивидуального предпринимателя или налогоплательщика налога на профессиональный доход, повышение денежных доходов гражданина</w:t>
      </w:r>
      <w:r>
        <w:rPr>
          <w:bCs/>
          <w:sz w:val="24"/>
          <w:szCs w:val="24"/>
        </w:rPr>
        <w:t xml:space="preserve"> </w:t>
      </w:r>
      <w:r w:rsidRPr="0091407E">
        <w:rPr>
          <w:bCs/>
          <w:sz w:val="24"/>
          <w:szCs w:val="24"/>
        </w:rPr>
        <w:t>(семьи гражданина) по истечении срока действия социального контракта.</w:t>
      </w:r>
    </w:p>
    <w:p w:rsidR="00A97405" w:rsidRPr="00A97405" w:rsidRDefault="00A97405" w:rsidP="0091036E">
      <w:pPr>
        <w:ind w:firstLine="708"/>
        <w:jc w:val="both"/>
        <w:rPr>
          <w:bCs/>
          <w:sz w:val="24"/>
          <w:szCs w:val="24"/>
        </w:rPr>
      </w:pPr>
      <w:r w:rsidRPr="0091407E">
        <w:rPr>
          <w:b/>
          <w:bCs/>
          <w:sz w:val="24"/>
          <w:szCs w:val="24"/>
        </w:rPr>
        <w:t>4. Осуществление иных мероприятий, направленных на преодоление гражданином трудной жизненной ситуации</w:t>
      </w:r>
      <w:r w:rsidRPr="00A97405">
        <w:rPr>
          <w:bCs/>
          <w:sz w:val="24"/>
          <w:szCs w:val="24"/>
        </w:rPr>
        <w:t>:</w:t>
      </w:r>
    </w:p>
    <w:p w:rsidR="0091407E" w:rsidRPr="0091407E" w:rsidRDefault="0091407E" w:rsidP="0091036E">
      <w:pPr>
        <w:jc w:val="both"/>
        <w:rPr>
          <w:bCs/>
          <w:sz w:val="24"/>
          <w:szCs w:val="24"/>
        </w:rPr>
      </w:pPr>
      <w:r w:rsidRPr="0091407E">
        <w:rPr>
          <w:bCs/>
          <w:sz w:val="24"/>
          <w:szCs w:val="24"/>
        </w:rPr>
        <w:t>Размер ежемесячной выплаты 12085 руб. Продолжительность контракта не более 6месяцев.</w:t>
      </w:r>
    </w:p>
    <w:p w:rsidR="0023346C" w:rsidRPr="0023346C" w:rsidRDefault="0023346C" w:rsidP="0023346C">
      <w:pPr>
        <w:jc w:val="both"/>
        <w:rPr>
          <w:bCs/>
          <w:sz w:val="24"/>
          <w:szCs w:val="24"/>
        </w:rPr>
      </w:pPr>
      <w:r w:rsidRPr="0023346C">
        <w:rPr>
          <w:bCs/>
          <w:sz w:val="24"/>
          <w:szCs w:val="24"/>
        </w:rPr>
        <w:t xml:space="preserve">В него входят такие направления как: </w:t>
      </w:r>
    </w:p>
    <w:p w:rsidR="0023346C" w:rsidRPr="0023346C" w:rsidRDefault="0023346C" w:rsidP="0023346C">
      <w:pPr>
        <w:jc w:val="both"/>
        <w:rPr>
          <w:bCs/>
          <w:sz w:val="24"/>
          <w:szCs w:val="24"/>
        </w:rPr>
      </w:pPr>
      <w:r w:rsidRPr="0023346C">
        <w:rPr>
          <w:bCs/>
          <w:sz w:val="24"/>
          <w:szCs w:val="24"/>
        </w:rPr>
        <w:t xml:space="preserve">- удовлетворения текущих потребностей граждан в приобретении товаров первой необходимости; </w:t>
      </w:r>
    </w:p>
    <w:p w:rsidR="0023346C" w:rsidRPr="0023346C" w:rsidRDefault="0023346C" w:rsidP="0023346C">
      <w:pPr>
        <w:jc w:val="both"/>
        <w:rPr>
          <w:bCs/>
          <w:sz w:val="24"/>
          <w:szCs w:val="24"/>
        </w:rPr>
      </w:pPr>
      <w:r w:rsidRPr="0023346C">
        <w:rPr>
          <w:bCs/>
          <w:sz w:val="24"/>
          <w:szCs w:val="24"/>
        </w:rPr>
        <w:t xml:space="preserve">- приобретение лекарственных препаратов, одежды, обуви, товаров для ведения личного подсобного хозяйства; </w:t>
      </w:r>
    </w:p>
    <w:p w:rsidR="0023346C" w:rsidRPr="0023346C" w:rsidRDefault="0023346C" w:rsidP="0023346C">
      <w:pPr>
        <w:jc w:val="both"/>
        <w:rPr>
          <w:bCs/>
          <w:sz w:val="24"/>
          <w:szCs w:val="24"/>
        </w:rPr>
      </w:pPr>
      <w:r>
        <w:rPr>
          <w:bCs/>
          <w:sz w:val="24"/>
          <w:szCs w:val="24"/>
        </w:rPr>
        <w:t xml:space="preserve">- прохождение лечения, </w:t>
      </w:r>
      <w:r w:rsidRPr="0023346C">
        <w:rPr>
          <w:bCs/>
          <w:sz w:val="24"/>
          <w:szCs w:val="24"/>
        </w:rPr>
        <w:t xml:space="preserve">прохождение профилактического медицинского осмотра; </w:t>
      </w:r>
    </w:p>
    <w:p w:rsidR="0023346C" w:rsidRPr="0023346C" w:rsidRDefault="0023346C" w:rsidP="0023346C">
      <w:pPr>
        <w:jc w:val="both"/>
        <w:rPr>
          <w:bCs/>
          <w:sz w:val="24"/>
          <w:szCs w:val="24"/>
        </w:rPr>
      </w:pPr>
      <w:r w:rsidRPr="0023346C">
        <w:rPr>
          <w:bCs/>
          <w:sz w:val="24"/>
          <w:szCs w:val="24"/>
        </w:rPr>
        <w:t xml:space="preserve">- стимулирование ведения здорового образа жизни; </w:t>
      </w:r>
    </w:p>
    <w:p w:rsidR="0023346C" w:rsidRPr="0023346C" w:rsidRDefault="0023346C" w:rsidP="0023346C">
      <w:pPr>
        <w:jc w:val="both"/>
        <w:rPr>
          <w:bCs/>
          <w:sz w:val="24"/>
          <w:szCs w:val="24"/>
        </w:rPr>
      </w:pPr>
      <w:r w:rsidRPr="0023346C">
        <w:rPr>
          <w:bCs/>
          <w:sz w:val="24"/>
          <w:szCs w:val="24"/>
        </w:rPr>
        <w:t xml:space="preserve">- обеспечение потребности семьи в товарах и услугах дошкольного и школьного образования; </w:t>
      </w:r>
    </w:p>
    <w:p w:rsidR="0023346C" w:rsidRPr="0023346C" w:rsidRDefault="0023346C" w:rsidP="0023346C">
      <w:pPr>
        <w:jc w:val="both"/>
        <w:rPr>
          <w:bCs/>
          <w:sz w:val="24"/>
          <w:szCs w:val="24"/>
        </w:rPr>
      </w:pPr>
      <w:r w:rsidRPr="0023346C">
        <w:rPr>
          <w:bCs/>
          <w:sz w:val="24"/>
          <w:szCs w:val="24"/>
        </w:rPr>
        <w:lastRenderedPageBreak/>
        <w:t>          Добавлены</w:t>
      </w:r>
      <w:r>
        <w:rPr>
          <w:bCs/>
          <w:sz w:val="24"/>
          <w:szCs w:val="24"/>
        </w:rPr>
        <w:t xml:space="preserve"> мероприятия</w:t>
      </w:r>
      <w:r w:rsidRPr="0023346C">
        <w:rPr>
          <w:bCs/>
          <w:sz w:val="24"/>
          <w:szCs w:val="24"/>
        </w:rPr>
        <w:t xml:space="preserve"> в июне текущего года: </w:t>
      </w:r>
    </w:p>
    <w:p w:rsidR="0023346C" w:rsidRPr="0023346C" w:rsidRDefault="0023346C" w:rsidP="0023346C">
      <w:pPr>
        <w:jc w:val="both"/>
        <w:rPr>
          <w:bCs/>
          <w:sz w:val="24"/>
          <w:szCs w:val="24"/>
        </w:rPr>
      </w:pPr>
      <w:r w:rsidRPr="0023346C">
        <w:rPr>
          <w:bCs/>
          <w:sz w:val="24"/>
          <w:szCs w:val="24"/>
        </w:rPr>
        <w:t xml:space="preserve">- приобретение товаров, работ и услуг, необходимых для поддержания жизнедеятельности семьи, в том числе предметов для хранения и приготовления пищи (холодильник, газовая плита, электроплита); </w:t>
      </w:r>
    </w:p>
    <w:p w:rsidR="0023346C" w:rsidRPr="0023346C" w:rsidRDefault="0023346C" w:rsidP="0023346C">
      <w:pPr>
        <w:jc w:val="both"/>
        <w:rPr>
          <w:bCs/>
          <w:sz w:val="24"/>
          <w:szCs w:val="24"/>
        </w:rPr>
      </w:pPr>
      <w:r w:rsidRPr="0023346C">
        <w:rPr>
          <w:bCs/>
          <w:sz w:val="24"/>
          <w:szCs w:val="24"/>
        </w:rPr>
        <w:t xml:space="preserve">- приобретение предметов средств водоснабжения и отопления (в случае отсутствия централизованного водоснабжения, отопления) </w:t>
      </w:r>
      <w:r w:rsidR="006A41B1" w:rsidRPr="0023346C">
        <w:rPr>
          <w:bCs/>
          <w:sz w:val="24"/>
          <w:szCs w:val="24"/>
        </w:rPr>
        <w:t>(насос</w:t>
      </w:r>
      <w:r w:rsidRPr="0023346C">
        <w:rPr>
          <w:bCs/>
          <w:sz w:val="24"/>
          <w:szCs w:val="24"/>
        </w:rPr>
        <w:t xml:space="preserve"> для подачи воды, водонагреватель, котел отопительный, переносная печь); </w:t>
      </w:r>
    </w:p>
    <w:p w:rsidR="0023346C" w:rsidRPr="0023346C" w:rsidRDefault="0023346C" w:rsidP="0023346C">
      <w:pPr>
        <w:jc w:val="both"/>
        <w:rPr>
          <w:bCs/>
          <w:sz w:val="24"/>
          <w:szCs w:val="24"/>
        </w:rPr>
      </w:pPr>
      <w:r w:rsidRPr="0023346C">
        <w:rPr>
          <w:bCs/>
          <w:sz w:val="24"/>
          <w:szCs w:val="24"/>
        </w:rPr>
        <w:t xml:space="preserve">- ремонт жилого помещения. </w:t>
      </w:r>
    </w:p>
    <w:p w:rsidR="0023346C" w:rsidRPr="0023346C" w:rsidRDefault="0023346C" w:rsidP="0023346C">
      <w:pPr>
        <w:jc w:val="both"/>
        <w:rPr>
          <w:bCs/>
          <w:sz w:val="24"/>
          <w:szCs w:val="24"/>
        </w:rPr>
      </w:pPr>
      <w:r w:rsidRPr="0023346C">
        <w:rPr>
          <w:bCs/>
          <w:sz w:val="24"/>
          <w:szCs w:val="24"/>
        </w:rPr>
        <w:t xml:space="preserve">Конечный результат: преодоление гражданином (семьей гражданина) трудной жизненной ситуации по истечении срока действия социального контракта. </w:t>
      </w:r>
    </w:p>
    <w:p w:rsidR="003E2598" w:rsidRPr="003E2598" w:rsidRDefault="003E2598" w:rsidP="003E2598">
      <w:pPr>
        <w:ind w:firstLine="708"/>
        <w:jc w:val="both"/>
        <w:rPr>
          <w:bCs/>
          <w:sz w:val="24"/>
          <w:szCs w:val="24"/>
        </w:rPr>
      </w:pPr>
      <w:r w:rsidRPr="003E2598">
        <w:rPr>
          <w:bCs/>
          <w:sz w:val="24"/>
          <w:szCs w:val="24"/>
        </w:rPr>
        <w:t xml:space="preserve">Полученные денежные средства граждане вправе тратить только </w:t>
      </w:r>
      <w:proofErr w:type="gramStart"/>
      <w:r w:rsidRPr="003E2598">
        <w:rPr>
          <w:bCs/>
          <w:sz w:val="24"/>
          <w:szCs w:val="24"/>
        </w:rPr>
        <w:t>на те</w:t>
      </w:r>
      <w:proofErr w:type="gramEnd"/>
      <w:r w:rsidRPr="003E2598">
        <w:rPr>
          <w:bCs/>
          <w:sz w:val="24"/>
          <w:szCs w:val="24"/>
        </w:rPr>
        <w:t xml:space="preserve"> цели, которые указаны в контракте. </w:t>
      </w:r>
    </w:p>
    <w:p w:rsidR="003E2598" w:rsidRDefault="00E478A2" w:rsidP="003E2598">
      <w:pPr>
        <w:ind w:firstLine="708"/>
        <w:jc w:val="both"/>
        <w:rPr>
          <w:bCs/>
          <w:sz w:val="24"/>
          <w:szCs w:val="24"/>
        </w:rPr>
      </w:pPr>
      <w:r w:rsidRPr="00E478A2">
        <w:rPr>
          <w:bCs/>
          <w:sz w:val="24"/>
          <w:szCs w:val="24"/>
        </w:rPr>
        <w:t xml:space="preserve">Решение о назначении выплаты принимается комиссией, созданной при учреждении социальной защиты населения по месту жительства семьи (гражданина), на основании сведений о доходах и составе семьи, программы социальной </w:t>
      </w:r>
      <w:r w:rsidR="003E2598" w:rsidRPr="00E478A2">
        <w:rPr>
          <w:bCs/>
          <w:sz w:val="24"/>
          <w:szCs w:val="24"/>
        </w:rPr>
        <w:t>адаптации.</w:t>
      </w:r>
      <w:r w:rsidR="005F7E4F">
        <w:rPr>
          <w:bCs/>
          <w:sz w:val="24"/>
          <w:szCs w:val="24"/>
        </w:rPr>
        <w:t xml:space="preserve"> </w:t>
      </w:r>
      <w:r w:rsidR="003E2598" w:rsidRPr="003E2598">
        <w:rPr>
          <w:bCs/>
          <w:sz w:val="24"/>
          <w:szCs w:val="24"/>
        </w:rPr>
        <w:t xml:space="preserve">По окончании срока действия социального контракта в течение одного года осуществляется мониторинг условий жизни гражданина (семьи гражданина). </w:t>
      </w:r>
    </w:p>
    <w:p w:rsidR="002C0BF8" w:rsidRDefault="002C0BF8" w:rsidP="003E2598">
      <w:pPr>
        <w:ind w:firstLine="708"/>
        <w:jc w:val="both"/>
        <w:rPr>
          <w:bCs/>
          <w:sz w:val="24"/>
          <w:szCs w:val="24"/>
        </w:rPr>
      </w:pPr>
      <w:r>
        <w:rPr>
          <w:bCs/>
          <w:sz w:val="24"/>
          <w:szCs w:val="24"/>
        </w:rPr>
        <w:t>В соответствии с правилами устанавливающих порядок и условия предоставления и распределения субсидий из федерального бюджета предусмотрено процентное соотношение численности</w:t>
      </w:r>
      <w:r w:rsidR="00A969B1">
        <w:rPr>
          <w:bCs/>
          <w:sz w:val="24"/>
          <w:szCs w:val="24"/>
        </w:rPr>
        <w:t xml:space="preserve"> получателей государственной социальной помощи на основании социального контракта</w:t>
      </w:r>
      <w:r>
        <w:rPr>
          <w:bCs/>
          <w:sz w:val="24"/>
          <w:szCs w:val="24"/>
        </w:rPr>
        <w:t xml:space="preserve"> от общей численности получателей</w:t>
      </w:r>
      <w:r w:rsidR="00A969B1">
        <w:rPr>
          <w:bCs/>
          <w:sz w:val="24"/>
          <w:szCs w:val="24"/>
        </w:rPr>
        <w:t>:</w:t>
      </w:r>
    </w:p>
    <w:p w:rsidR="002C0BF8" w:rsidRDefault="002C0BF8" w:rsidP="003E2598">
      <w:pPr>
        <w:ind w:firstLine="708"/>
        <w:jc w:val="both"/>
        <w:rPr>
          <w:bCs/>
          <w:sz w:val="24"/>
          <w:szCs w:val="24"/>
        </w:rPr>
      </w:pPr>
      <w:r>
        <w:rPr>
          <w:bCs/>
          <w:sz w:val="24"/>
          <w:szCs w:val="24"/>
        </w:rPr>
        <w:t>-</w:t>
      </w:r>
      <w:r w:rsidR="00A969B1">
        <w:rPr>
          <w:bCs/>
          <w:sz w:val="24"/>
          <w:szCs w:val="24"/>
        </w:rPr>
        <w:t xml:space="preserve"> не менее 20 %</w:t>
      </w:r>
      <w:r>
        <w:rPr>
          <w:bCs/>
          <w:sz w:val="24"/>
          <w:szCs w:val="24"/>
        </w:rPr>
        <w:t xml:space="preserve"> </w:t>
      </w:r>
      <w:r w:rsidR="00A969B1">
        <w:rPr>
          <w:bCs/>
          <w:sz w:val="24"/>
          <w:szCs w:val="24"/>
        </w:rPr>
        <w:t>по поиску работы</w:t>
      </w:r>
      <w:r>
        <w:rPr>
          <w:bCs/>
          <w:sz w:val="24"/>
          <w:szCs w:val="24"/>
        </w:rPr>
        <w:t>;</w:t>
      </w:r>
    </w:p>
    <w:p w:rsidR="002C0BF8" w:rsidRDefault="002C0BF8" w:rsidP="003E2598">
      <w:pPr>
        <w:ind w:firstLine="708"/>
        <w:jc w:val="both"/>
        <w:rPr>
          <w:bCs/>
          <w:sz w:val="24"/>
          <w:szCs w:val="24"/>
        </w:rPr>
      </w:pPr>
      <w:r>
        <w:rPr>
          <w:bCs/>
          <w:sz w:val="24"/>
          <w:szCs w:val="24"/>
        </w:rPr>
        <w:t xml:space="preserve">- </w:t>
      </w:r>
      <w:r w:rsidR="00A969B1">
        <w:rPr>
          <w:bCs/>
          <w:sz w:val="24"/>
          <w:szCs w:val="24"/>
        </w:rPr>
        <w:t xml:space="preserve">не менее10% по осуществлению </w:t>
      </w:r>
      <w:r>
        <w:rPr>
          <w:bCs/>
          <w:sz w:val="24"/>
          <w:szCs w:val="24"/>
        </w:rPr>
        <w:t>ИП (</w:t>
      </w:r>
      <w:proofErr w:type="spellStart"/>
      <w:r>
        <w:rPr>
          <w:bCs/>
          <w:sz w:val="24"/>
          <w:szCs w:val="24"/>
        </w:rPr>
        <w:t>самозанятости</w:t>
      </w:r>
      <w:proofErr w:type="spellEnd"/>
      <w:r>
        <w:rPr>
          <w:bCs/>
          <w:sz w:val="24"/>
          <w:szCs w:val="24"/>
        </w:rPr>
        <w:t>);</w:t>
      </w:r>
    </w:p>
    <w:p w:rsidR="002C0BF8" w:rsidRDefault="002C0BF8" w:rsidP="003E2598">
      <w:pPr>
        <w:ind w:firstLine="708"/>
        <w:jc w:val="both"/>
        <w:rPr>
          <w:bCs/>
          <w:sz w:val="24"/>
          <w:szCs w:val="24"/>
        </w:rPr>
      </w:pPr>
      <w:r>
        <w:rPr>
          <w:bCs/>
          <w:sz w:val="24"/>
          <w:szCs w:val="24"/>
        </w:rPr>
        <w:t>-</w:t>
      </w:r>
      <w:r w:rsidR="00A969B1">
        <w:rPr>
          <w:bCs/>
          <w:sz w:val="24"/>
          <w:szCs w:val="24"/>
        </w:rPr>
        <w:t xml:space="preserve"> не более 20 %по ведению личного подсобного хозяйства</w:t>
      </w:r>
      <w:r>
        <w:rPr>
          <w:bCs/>
          <w:sz w:val="24"/>
          <w:szCs w:val="24"/>
        </w:rPr>
        <w:t>;</w:t>
      </w:r>
    </w:p>
    <w:p w:rsidR="00A969B1" w:rsidRPr="003E2598" w:rsidRDefault="002C0BF8" w:rsidP="003E2598">
      <w:pPr>
        <w:ind w:firstLine="708"/>
        <w:jc w:val="both"/>
        <w:rPr>
          <w:bCs/>
          <w:sz w:val="24"/>
          <w:szCs w:val="24"/>
        </w:rPr>
      </w:pPr>
      <w:proofErr w:type="gramStart"/>
      <w:r>
        <w:rPr>
          <w:bCs/>
          <w:sz w:val="24"/>
          <w:szCs w:val="24"/>
        </w:rPr>
        <w:t>-</w:t>
      </w:r>
      <w:r w:rsidR="00A969B1">
        <w:rPr>
          <w:bCs/>
          <w:sz w:val="24"/>
          <w:szCs w:val="24"/>
        </w:rPr>
        <w:t xml:space="preserve"> не более 30 % на мероприятие, направленные на преодоление гражданином трудной жизненной ситуации.</w:t>
      </w:r>
      <w:proofErr w:type="gramEnd"/>
    </w:p>
    <w:p w:rsidR="003E2598" w:rsidRPr="003E2598" w:rsidRDefault="0064721B" w:rsidP="0064721B">
      <w:pPr>
        <w:ind w:firstLine="708"/>
        <w:jc w:val="both"/>
        <w:rPr>
          <w:bCs/>
          <w:sz w:val="24"/>
          <w:szCs w:val="24"/>
        </w:rPr>
      </w:pPr>
      <w:r>
        <w:rPr>
          <w:bCs/>
          <w:sz w:val="24"/>
          <w:szCs w:val="24"/>
        </w:rPr>
        <w:t xml:space="preserve">Для </w:t>
      </w:r>
      <w:r w:rsidR="006D4A03" w:rsidRPr="006D4A03">
        <w:rPr>
          <w:bCs/>
          <w:sz w:val="24"/>
          <w:szCs w:val="24"/>
        </w:rPr>
        <w:t>получ</w:t>
      </w:r>
      <w:r>
        <w:rPr>
          <w:bCs/>
          <w:sz w:val="24"/>
          <w:szCs w:val="24"/>
        </w:rPr>
        <w:t>ения</w:t>
      </w:r>
      <w:r w:rsidR="006D4A03" w:rsidRPr="006D4A03">
        <w:rPr>
          <w:bCs/>
          <w:sz w:val="24"/>
          <w:szCs w:val="24"/>
        </w:rPr>
        <w:t xml:space="preserve"> социального контракта, необходимо обратиться в </w:t>
      </w:r>
      <w:r>
        <w:rPr>
          <w:bCs/>
          <w:sz w:val="24"/>
          <w:szCs w:val="24"/>
        </w:rPr>
        <w:t>ГКУ «О</w:t>
      </w:r>
      <w:r w:rsidR="006D4A03" w:rsidRPr="006D4A03">
        <w:rPr>
          <w:bCs/>
          <w:sz w:val="24"/>
          <w:szCs w:val="24"/>
        </w:rPr>
        <w:t xml:space="preserve">тдел социальной защиты населения </w:t>
      </w:r>
      <w:r w:rsidR="003E2598" w:rsidRPr="003E2598">
        <w:rPr>
          <w:bCs/>
          <w:sz w:val="24"/>
          <w:szCs w:val="24"/>
        </w:rPr>
        <w:t xml:space="preserve">по </w:t>
      </w:r>
      <w:r>
        <w:rPr>
          <w:bCs/>
          <w:sz w:val="24"/>
          <w:szCs w:val="24"/>
        </w:rPr>
        <w:t>Судогодскому району» по адресу</w:t>
      </w:r>
      <w:r w:rsidR="003E2598" w:rsidRPr="003E2598">
        <w:rPr>
          <w:bCs/>
          <w:sz w:val="24"/>
          <w:szCs w:val="24"/>
        </w:rPr>
        <w:t xml:space="preserve">: г. Судогда, ул. Муромское шоссе, д.3, с 8.00 до 16.00 часов, перерыв с 12.00 </w:t>
      </w:r>
      <w:proofErr w:type="gramStart"/>
      <w:r w:rsidR="003E2598" w:rsidRPr="003E2598">
        <w:rPr>
          <w:bCs/>
          <w:sz w:val="24"/>
          <w:szCs w:val="24"/>
        </w:rPr>
        <w:t>до</w:t>
      </w:r>
      <w:proofErr w:type="gramEnd"/>
      <w:r w:rsidR="003E2598" w:rsidRPr="003E2598">
        <w:rPr>
          <w:bCs/>
          <w:sz w:val="24"/>
          <w:szCs w:val="24"/>
        </w:rPr>
        <w:t xml:space="preserve"> 13.00</w:t>
      </w:r>
      <w:r>
        <w:rPr>
          <w:bCs/>
          <w:sz w:val="24"/>
          <w:szCs w:val="24"/>
        </w:rPr>
        <w:t xml:space="preserve">, </w:t>
      </w:r>
      <w:r w:rsidR="003E2598" w:rsidRPr="003E2598">
        <w:rPr>
          <w:bCs/>
          <w:sz w:val="24"/>
          <w:szCs w:val="24"/>
        </w:rPr>
        <w:t>и</w:t>
      </w:r>
      <w:r>
        <w:rPr>
          <w:bCs/>
          <w:sz w:val="24"/>
          <w:szCs w:val="24"/>
        </w:rPr>
        <w:t>нформация</w:t>
      </w:r>
      <w:r w:rsidR="003E2598" w:rsidRPr="003E2598">
        <w:rPr>
          <w:bCs/>
          <w:sz w:val="24"/>
          <w:szCs w:val="24"/>
        </w:rPr>
        <w:t xml:space="preserve"> по телефонам:</w:t>
      </w:r>
      <w:r>
        <w:rPr>
          <w:bCs/>
          <w:sz w:val="24"/>
          <w:szCs w:val="24"/>
        </w:rPr>
        <w:t xml:space="preserve"> </w:t>
      </w:r>
      <w:r w:rsidR="003E2598" w:rsidRPr="003E2598">
        <w:rPr>
          <w:bCs/>
          <w:sz w:val="24"/>
          <w:szCs w:val="24"/>
        </w:rPr>
        <w:t>8(49235)2-13-55, 2-13-53.</w:t>
      </w:r>
    </w:p>
    <w:p w:rsidR="0091407E" w:rsidRPr="00E478A2" w:rsidRDefault="0091407E" w:rsidP="003E2598">
      <w:pPr>
        <w:ind w:firstLine="708"/>
        <w:jc w:val="both"/>
        <w:rPr>
          <w:bCs/>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97405" w:rsidRPr="00A97405" w:rsidRDefault="00A97405" w:rsidP="0091036E">
      <w:pPr>
        <w:ind w:firstLine="708"/>
        <w:jc w:val="both"/>
        <w:rPr>
          <w:sz w:val="24"/>
          <w:szCs w:val="24"/>
        </w:rPr>
      </w:pPr>
    </w:p>
    <w:sectPr w:rsidR="00A97405" w:rsidRPr="00A974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EF1" w:rsidRDefault="007B6EF1" w:rsidP="00D05528">
      <w:r>
        <w:separator/>
      </w:r>
    </w:p>
  </w:endnote>
  <w:endnote w:type="continuationSeparator" w:id="0">
    <w:p w:rsidR="007B6EF1" w:rsidRDefault="007B6EF1" w:rsidP="00D0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EF1" w:rsidRDefault="007B6EF1" w:rsidP="00D05528">
      <w:r>
        <w:separator/>
      </w:r>
    </w:p>
  </w:footnote>
  <w:footnote w:type="continuationSeparator" w:id="0">
    <w:p w:rsidR="007B6EF1" w:rsidRDefault="007B6EF1" w:rsidP="00D05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824"/>
    <w:multiLevelType w:val="hybridMultilevel"/>
    <w:tmpl w:val="C23873E6"/>
    <w:lvl w:ilvl="0" w:tplc="7FCA0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09"/>
    <w:rsid w:val="00160C0A"/>
    <w:rsid w:val="001F2D4E"/>
    <w:rsid w:val="0023346C"/>
    <w:rsid w:val="00234B4E"/>
    <w:rsid w:val="00252F67"/>
    <w:rsid w:val="002C0BF8"/>
    <w:rsid w:val="00376F84"/>
    <w:rsid w:val="003C3626"/>
    <w:rsid w:val="003E2598"/>
    <w:rsid w:val="003E7738"/>
    <w:rsid w:val="003F18EE"/>
    <w:rsid w:val="00557BC6"/>
    <w:rsid w:val="005C0E50"/>
    <w:rsid w:val="005F7E4F"/>
    <w:rsid w:val="0064721B"/>
    <w:rsid w:val="00697D76"/>
    <w:rsid w:val="006A0725"/>
    <w:rsid w:val="006A41B1"/>
    <w:rsid w:val="006D4A03"/>
    <w:rsid w:val="0073213E"/>
    <w:rsid w:val="007372A3"/>
    <w:rsid w:val="007B6EF1"/>
    <w:rsid w:val="0081118B"/>
    <w:rsid w:val="00811DD8"/>
    <w:rsid w:val="00824F37"/>
    <w:rsid w:val="008442DD"/>
    <w:rsid w:val="008E2BF8"/>
    <w:rsid w:val="0091036E"/>
    <w:rsid w:val="0091407E"/>
    <w:rsid w:val="009302D9"/>
    <w:rsid w:val="009B1CD7"/>
    <w:rsid w:val="00A3784D"/>
    <w:rsid w:val="00A62376"/>
    <w:rsid w:val="00A969B1"/>
    <w:rsid w:val="00A97405"/>
    <w:rsid w:val="00AD5E8C"/>
    <w:rsid w:val="00C57182"/>
    <w:rsid w:val="00CB1809"/>
    <w:rsid w:val="00D05528"/>
    <w:rsid w:val="00D24D4F"/>
    <w:rsid w:val="00D72B99"/>
    <w:rsid w:val="00DB7E9F"/>
    <w:rsid w:val="00DD0889"/>
    <w:rsid w:val="00E42A9C"/>
    <w:rsid w:val="00E478A2"/>
    <w:rsid w:val="00EB5D10"/>
    <w:rsid w:val="00EF7853"/>
    <w:rsid w:val="00F21296"/>
    <w:rsid w:val="00F321B4"/>
    <w:rsid w:val="00F7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05"/>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1809"/>
    <w:pPr>
      <w:widowControl w:val="0"/>
      <w:suppressAutoHyphens/>
      <w:autoSpaceDE w:val="0"/>
      <w:spacing w:after="0" w:line="240" w:lineRule="auto"/>
    </w:pPr>
    <w:rPr>
      <w:rFonts w:ascii="Arial" w:eastAsia="Times New Roman" w:hAnsi="Arial" w:cs="Arial"/>
      <w:b/>
      <w:bCs/>
      <w:sz w:val="20"/>
      <w:szCs w:val="20"/>
      <w:lang w:eastAsia="zh-CN"/>
    </w:rPr>
  </w:style>
  <w:style w:type="paragraph" w:styleId="a3">
    <w:name w:val="header"/>
    <w:basedOn w:val="a"/>
    <w:link w:val="a4"/>
    <w:uiPriority w:val="99"/>
    <w:unhideWhenUsed/>
    <w:rsid w:val="00D05528"/>
    <w:pPr>
      <w:tabs>
        <w:tab w:val="center" w:pos="4677"/>
        <w:tab w:val="right" w:pos="9355"/>
      </w:tabs>
    </w:pPr>
  </w:style>
  <w:style w:type="character" w:customStyle="1" w:styleId="a4">
    <w:name w:val="Верхний колонтитул Знак"/>
    <w:basedOn w:val="a0"/>
    <w:link w:val="a3"/>
    <w:uiPriority w:val="99"/>
    <w:rsid w:val="00D05528"/>
    <w:rPr>
      <w:rFonts w:ascii="Times New Roman" w:eastAsia="Times New Roman" w:hAnsi="Times New Roman" w:cs="Times New Roman"/>
      <w:sz w:val="20"/>
      <w:szCs w:val="20"/>
      <w:lang w:eastAsia="zh-CN"/>
    </w:rPr>
  </w:style>
  <w:style w:type="paragraph" w:styleId="a5">
    <w:name w:val="footer"/>
    <w:basedOn w:val="a"/>
    <w:link w:val="a6"/>
    <w:uiPriority w:val="99"/>
    <w:unhideWhenUsed/>
    <w:rsid w:val="00D05528"/>
    <w:pPr>
      <w:tabs>
        <w:tab w:val="center" w:pos="4677"/>
        <w:tab w:val="right" w:pos="9355"/>
      </w:tabs>
    </w:pPr>
  </w:style>
  <w:style w:type="character" w:customStyle="1" w:styleId="a6">
    <w:name w:val="Нижний колонтитул Знак"/>
    <w:basedOn w:val="a0"/>
    <w:link w:val="a5"/>
    <w:uiPriority w:val="99"/>
    <w:rsid w:val="00D05528"/>
    <w:rPr>
      <w:rFonts w:ascii="Times New Roman" w:eastAsia="Times New Roman" w:hAnsi="Times New Roman" w:cs="Times New Roman"/>
      <w:sz w:val="20"/>
      <w:szCs w:val="20"/>
      <w:lang w:eastAsia="zh-CN"/>
    </w:rPr>
  </w:style>
  <w:style w:type="paragraph" w:customStyle="1" w:styleId="ConsPlusNormal">
    <w:name w:val="ConsPlusNormal"/>
    <w:rsid w:val="00D05528"/>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A97405"/>
    <w:pPr>
      <w:ind w:left="720"/>
      <w:contextualSpacing/>
    </w:pPr>
  </w:style>
  <w:style w:type="paragraph" w:styleId="a8">
    <w:name w:val="Balloon Text"/>
    <w:basedOn w:val="a"/>
    <w:link w:val="a9"/>
    <w:uiPriority w:val="99"/>
    <w:semiHidden/>
    <w:unhideWhenUsed/>
    <w:rsid w:val="00697D76"/>
    <w:rPr>
      <w:rFonts w:ascii="Segoe UI" w:hAnsi="Segoe UI" w:cs="Segoe UI"/>
      <w:sz w:val="18"/>
      <w:szCs w:val="18"/>
    </w:rPr>
  </w:style>
  <w:style w:type="character" w:customStyle="1" w:styleId="a9">
    <w:name w:val="Текст выноски Знак"/>
    <w:basedOn w:val="a0"/>
    <w:link w:val="a8"/>
    <w:uiPriority w:val="99"/>
    <w:semiHidden/>
    <w:rsid w:val="00697D76"/>
    <w:rPr>
      <w:rFonts w:ascii="Segoe UI" w:eastAsia="Times New Roman" w:hAnsi="Segoe UI" w:cs="Segoe UI"/>
      <w:sz w:val="18"/>
      <w:szCs w:val="18"/>
      <w:lang w:eastAsia="zh-CN"/>
    </w:rPr>
  </w:style>
  <w:style w:type="character" w:styleId="aa">
    <w:name w:val="Hyperlink"/>
    <w:basedOn w:val="a0"/>
    <w:uiPriority w:val="99"/>
    <w:unhideWhenUsed/>
    <w:rsid w:val="00E478A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05"/>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1809"/>
    <w:pPr>
      <w:widowControl w:val="0"/>
      <w:suppressAutoHyphens/>
      <w:autoSpaceDE w:val="0"/>
      <w:spacing w:after="0" w:line="240" w:lineRule="auto"/>
    </w:pPr>
    <w:rPr>
      <w:rFonts w:ascii="Arial" w:eastAsia="Times New Roman" w:hAnsi="Arial" w:cs="Arial"/>
      <w:b/>
      <w:bCs/>
      <w:sz w:val="20"/>
      <w:szCs w:val="20"/>
      <w:lang w:eastAsia="zh-CN"/>
    </w:rPr>
  </w:style>
  <w:style w:type="paragraph" w:styleId="a3">
    <w:name w:val="header"/>
    <w:basedOn w:val="a"/>
    <w:link w:val="a4"/>
    <w:uiPriority w:val="99"/>
    <w:unhideWhenUsed/>
    <w:rsid w:val="00D05528"/>
    <w:pPr>
      <w:tabs>
        <w:tab w:val="center" w:pos="4677"/>
        <w:tab w:val="right" w:pos="9355"/>
      </w:tabs>
    </w:pPr>
  </w:style>
  <w:style w:type="character" w:customStyle="1" w:styleId="a4">
    <w:name w:val="Верхний колонтитул Знак"/>
    <w:basedOn w:val="a0"/>
    <w:link w:val="a3"/>
    <w:uiPriority w:val="99"/>
    <w:rsid w:val="00D05528"/>
    <w:rPr>
      <w:rFonts w:ascii="Times New Roman" w:eastAsia="Times New Roman" w:hAnsi="Times New Roman" w:cs="Times New Roman"/>
      <w:sz w:val="20"/>
      <w:szCs w:val="20"/>
      <w:lang w:eastAsia="zh-CN"/>
    </w:rPr>
  </w:style>
  <w:style w:type="paragraph" w:styleId="a5">
    <w:name w:val="footer"/>
    <w:basedOn w:val="a"/>
    <w:link w:val="a6"/>
    <w:uiPriority w:val="99"/>
    <w:unhideWhenUsed/>
    <w:rsid w:val="00D05528"/>
    <w:pPr>
      <w:tabs>
        <w:tab w:val="center" w:pos="4677"/>
        <w:tab w:val="right" w:pos="9355"/>
      </w:tabs>
    </w:pPr>
  </w:style>
  <w:style w:type="character" w:customStyle="1" w:styleId="a6">
    <w:name w:val="Нижний колонтитул Знак"/>
    <w:basedOn w:val="a0"/>
    <w:link w:val="a5"/>
    <w:uiPriority w:val="99"/>
    <w:rsid w:val="00D05528"/>
    <w:rPr>
      <w:rFonts w:ascii="Times New Roman" w:eastAsia="Times New Roman" w:hAnsi="Times New Roman" w:cs="Times New Roman"/>
      <w:sz w:val="20"/>
      <w:szCs w:val="20"/>
      <w:lang w:eastAsia="zh-CN"/>
    </w:rPr>
  </w:style>
  <w:style w:type="paragraph" w:customStyle="1" w:styleId="ConsPlusNormal">
    <w:name w:val="ConsPlusNormal"/>
    <w:rsid w:val="00D05528"/>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A97405"/>
    <w:pPr>
      <w:ind w:left="720"/>
      <w:contextualSpacing/>
    </w:pPr>
  </w:style>
  <w:style w:type="paragraph" w:styleId="a8">
    <w:name w:val="Balloon Text"/>
    <w:basedOn w:val="a"/>
    <w:link w:val="a9"/>
    <w:uiPriority w:val="99"/>
    <w:semiHidden/>
    <w:unhideWhenUsed/>
    <w:rsid w:val="00697D76"/>
    <w:rPr>
      <w:rFonts w:ascii="Segoe UI" w:hAnsi="Segoe UI" w:cs="Segoe UI"/>
      <w:sz w:val="18"/>
      <w:szCs w:val="18"/>
    </w:rPr>
  </w:style>
  <w:style w:type="character" w:customStyle="1" w:styleId="a9">
    <w:name w:val="Текст выноски Знак"/>
    <w:basedOn w:val="a0"/>
    <w:link w:val="a8"/>
    <w:uiPriority w:val="99"/>
    <w:semiHidden/>
    <w:rsid w:val="00697D76"/>
    <w:rPr>
      <w:rFonts w:ascii="Segoe UI" w:eastAsia="Times New Roman" w:hAnsi="Segoe UI" w:cs="Segoe UI"/>
      <w:sz w:val="18"/>
      <w:szCs w:val="18"/>
      <w:lang w:eastAsia="zh-CN"/>
    </w:rPr>
  </w:style>
  <w:style w:type="character" w:styleId="aa">
    <w:name w:val="Hyperlink"/>
    <w:basedOn w:val="a0"/>
    <w:uiPriority w:val="99"/>
    <w:unhideWhenUsed/>
    <w:rsid w:val="00E478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15910">
      <w:bodyDiv w:val="1"/>
      <w:marLeft w:val="0"/>
      <w:marRight w:val="0"/>
      <w:marTop w:val="0"/>
      <w:marBottom w:val="0"/>
      <w:divBdr>
        <w:top w:val="none" w:sz="0" w:space="0" w:color="auto"/>
        <w:left w:val="none" w:sz="0" w:space="0" w:color="auto"/>
        <w:bottom w:val="none" w:sz="0" w:space="0" w:color="auto"/>
        <w:right w:val="none" w:sz="0" w:space="0" w:color="auto"/>
      </w:divBdr>
    </w:div>
    <w:div w:id="15230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2021-06-21T08:03:00Z</cp:lastPrinted>
  <dcterms:created xsi:type="dcterms:W3CDTF">2021-06-22T12:19:00Z</dcterms:created>
  <dcterms:modified xsi:type="dcterms:W3CDTF">2021-06-22T12:19:00Z</dcterms:modified>
</cp:coreProperties>
</file>